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9EF353" w14:textId="18A9C119" w:rsidR="00AC0350" w:rsidRPr="007C59BD" w:rsidRDefault="00671E7A" w:rsidP="007C59BD">
      <w:pPr>
        <w:jc w:val="center"/>
        <w:rPr>
          <w:rFonts w:cstheme="minorHAnsi"/>
          <w:b/>
          <w:bCs/>
          <w:sz w:val="28"/>
          <w:szCs w:val="28"/>
        </w:rPr>
      </w:pPr>
      <w:r w:rsidRPr="007C59BD">
        <w:rPr>
          <w:rFonts w:cstheme="minorHAnsi"/>
          <w:b/>
          <w:bCs/>
          <w:sz w:val="28"/>
          <w:szCs w:val="28"/>
        </w:rPr>
        <w:t xml:space="preserve"> Making an Educators Portfolio Work for You: Strategies and Tips</w:t>
      </w:r>
    </w:p>
    <w:p w14:paraId="70A19937" w14:textId="1F1A56ED" w:rsidR="00671E7A" w:rsidRDefault="00671E7A" w:rsidP="00671E7A">
      <w:pPr>
        <w:jc w:val="center"/>
        <w:rPr>
          <w:rFonts w:cstheme="minorHAnsi"/>
        </w:rPr>
      </w:pPr>
      <w:r w:rsidRPr="007C59BD">
        <w:rPr>
          <w:rFonts w:cstheme="minorHAnsi"/>
        </w:rPr>
        <w:t>Medical Education S</w:t>
      </w:r>
      <w:r w:rsidR="005B0421" w:rsidRPr="007C59BD">
        <w:rPr>
          <w:rFonts w:cstheme="minorHAnsi"/>
        </w:rPr>
        <w:t>c</w:t>
      </w:r>
      <w:r w:rsidRPr="007C59BD">
        <w:rPr>
          <w:rFonts w:cstheme="minorHAnsi"/>
        </w:rPr>
        <w:t xml:space="preserve">holars </w:t>
      </w:r>
      <w:r w:rsidR="00E419FA" w:rsidRPr="007C59BD">
        <w:rPr>
          <w:rFonts w:cstheme="minorHAnsi"/>
        </w:rPr>
        <w:t xml:space="preserve">in Pediatrics (MESP) &amp; General Pediatrics &amp; Adolescent Medicine (GPAM) </w:t>
      </w:r>
    </w:p>
    <w:p w14:paraId="0B26CB5E" w14:textId="6A5479F0" w:rsidR="004C0A49" w:rsidRPr="007C59BD" w:rsidRDefault="004C0A49" w:rsidP="00671E7A">
      <w:pPr>
        <w:jc w:val="center"/>
        <w:rPr>
          <w:rFonts w:cstheme="minorHAnsi"/>
        </w:rPr>
      </w:pPr>
      <w:r w:rsidRPr="007C59BD">
        <w:rPr>
          <w:rFonts w:cstheme="minorHAnsi"/>
        </w:rPr>
        <w:drawing>
          <wp:inline distT="0" distB="0" distL="0" distR="0" wp14:anchorId="45D6CD25" wp14:editId="5C88DFED">
            <wp:extent cx="704567" cy="443047"/>
            <wp:effectExtent l="0" t="0" r="635" b="0"/>
            <wp:docPr id="5" name="Picture 4" descr="A logo for medical edu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EF16E44-91D4-3861-78F0-3C00858642A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4" descr="A logo for medical education&#10;&#10;Description automatically generated">
                      <a:extLst>
                        <a:ext uri="{FF2B5EF4-FFF2-40B4-BE49-F238E27FC236}">
                          <a16:creationId xmlns:a16="http://schemas.microsoft.com/office/drawing/2014/main" id="{9EF16E44-91D4-3861-78F0-3C00858642A6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7"/>
                    <a:srcRect l="22914" t="23334" r="24072" b="23333"/>
                    <a:stretch/>
                  </pic:blipFill>
                  <pic:spPr>
                    <a:xfrm>
                      <a:off x="0" y="0"/>
                      <a:ext cx="731851" cy="4602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39D104" w14:textId="77777777" w:rsidR="00CD4525" w:rsidRDefault="00671E7A" w:rsidP="00671E7A">
      <w:pPr>
        <w:jc w:val="center"/>
        <w:rPr>
          <w:rFonts w:cstheme="minorHAnsi"/>
        </w:rPr>
      </w:pPr>
      <w:r w:rsidRPr="007C59BD">
        <w:rPr>
          <w:rFonts w:cstheme="minorHAnsi"/>
        </w:rPr>
        <w:t>April 2, 2024</w:t>
      </w:r>
      <w:r w:rsidR="00E419FA" w:rsidRPr="007C59BD">
        <w:rPr>
          <w:rFonts w:cstheme="minorHAnsi"/>
        </w:rPr>
        <w:t>, 1-2P</w:t>
      </w:r>
    </w:p>
    <w:p w14:paraId="69D52A84" w14:textId="213B1D26" w:rsidR="007C59BD" w:rsidRPr="004C0A49" w:rsidRDefault="00CD4525" w:rsidP="004C0A49">
      <w:pPr>
        <w:jc w:val="center"/>
        <w:rPr>
          <w:rFonts w:cstheme="minorHAnsi"/>
          <w:i/>
          <w:iCs/>
        </w:rPr>
      </w:pPr>
      <w:r w:rsidRPr="004C0A49">
        <w:rPr>
          <w:rFonts w:cstheme="minorHAnsi"/>
          <w:i/>
          <w:iCs/>
        </w:rPr>
        <w:t xml:space="preserve">Presenters: Jess </w:t>
      </w:r>
      <w:proofErr w:type="spellStart"/>
      <w:r w:rsidRPr="004C0A49">
        <w:rPr>
          <w:rFonts w:cstheme="minorHAnsi"/>
          <w:i/>
          <w:iCs/>
        </w:rPr>
        <w:t>Babal</w:t>
      </w:r>
      <w:proofErr w:type="spellEnd"/>
      <w:r w:rsidRPr="004C0A49">
        <w:rPr>
          <w:rFonts w:cstheme="minorHAnsi"/>
          <w:i/>
          <w:iCs/>
        </w:rPr>
        <w:t>, Sabrina Butteris, Katie Denzin, Sarah Jung, Nikki St Clair</w:t>
      </w:r>
    </w:p>
    <w:p w14:paraId="720720CD" w14:textId="014FCE9B" w:rsidR="00671E7A" w:rsidRPr="004C0A49" w:rsidRDefault="00671E7A" w:rsidP="00671E7A">
      <w:pPr>
        <w:jc w:val="center"/>
        <w:rPr>
          <w:rFonts w:cstheme="minorHAnsi"/>
          <w:sz w:val="12"/>
          <w:szCs w:val="12"/>
        </w:rPr>
      </w:pPr>
    </w:p>
    <w:p w14:paraId="79014FFE" w14:textId="33B6B326" w:rsidR="00671E7A" w:rsidRPr="007C59BD" w:rsidRDefault="00E419FA" w:rsidP="00671E7A">
      <w:pPr>
        <w:rPr>
          <w:rFonts w:cstheme="minorHAnsi"/>
          <w:b/>
          <w:bCs/>
          <w:sz w:val="22"/>
          <w:szCs w:val="22"/>
        </w:rPr>
      </w:pPr>
      <w:r w:rsidRPr="007C59BD">
        <w:rPr>
          <w:rFonts w:cstheme="minorHAnsi"/>
          <w:b/>
          <w:bCs/>
          <w:sz w:val="22"/>
          <w:szCs w:val="22"/>
        </w:rPr>
        <w:t xml:space="preserve">UWSMPH </w:t>
      </w:r>
      <w:r w:rsidR="00671E7A" w:rsidRPr="007C59BD">
        <w:rPr>
          <w:rFonts w:cstheme="minorHAnsi"/>
          <w:b/>
          <w:bCs/>
          <w:sz w:val="22"/>
          <w:szCs w:val="22"/>
        </w:rPr>
        <w:t>Promotion guidelines</w:t>
      </w:r>
    </w:p>
    <w:p w14:paraId="4E9AD929" w14:textId="54C951BF" w:rsidR="00671E7A" w:rsidRPr="007C59BD" w:rsidRDefault="00522108" w:rsidP="00671E7A">
      <w:pPr>
        <w:rPr>
          <w:rFonts w:cstheme="minorHAnsi"/>
          <w:sz w:val="22"/>
          <w:szCs w:val="22"/>
        </w:rPr>
      </w:pPr>
      <w:hyperlink r:id="rId8" w:history="1">
        <w:r w:rsidR="00671E7A" w:rsidRPr="007C59BD">
          <w:rPr>
            <w:rStyle w:val="Hyperlink"/>
            <w:rFonts w:cstheme="minorHAnsi"/>
            <w:sz w:val="22"/>
            <w:szCs w:val="22"/>
          </w:rPr>
          <w:t>Tenure Track, Biological Sciences Guidelines (promotion to Associate Professor with Tenure)</w:t>
        </w:r>
      </w:hyperlink>
    </w:p>
    <w:p w14:paraId="43E5C623" w14:textId="6336AC53" w:rsidR="00671E7A" w:rsidRPr="007C59BD" w:rsidRDefault="00522108" w:rsidP="00671E7A">
      <w:pPr>
        <w:rPr>
          <w:rFonts w:cstheme="minorHAnsi"/>
          <w:sz w:val="22"/>
          <w:szCs w:val="22"/>
        </w:rPr>
      </w:pPr>
      <w:hyperlink r:id="rId9" w:history="1">
        <w:r w:rsidR="00671E7A" w:rsidRPr="007C59BD">
          <w:rPr>
            <w:rStyle w:val="Hyperlink"/>
            <w:rFonts w:cstheme="minorHAnsi"/>
            <w:sz w:val="22"/>
            <w:szCs w:val="22"/>
          </w:rPr>
          <w:t>Tenure Track (promotion to Professor</w:t>
        </w:r>
      </w:hyperlink>
      <w:r w:rsidR="00671E7A" w:rsidRPr="007C59BD">
        <w:rPr>
          <w:rFonts w:cstheme="minorHAnsi"/>
          <w:sz w:val="22"/>
          <w:szCs w:val="22"/>
        </w:rPr>
        <w:t>)</w:t>
      </w:r>
    </w:p>
    <w:p w14:paraId="05CFDE88" w14:textId="224B003B" w:rsidR="00671E7A" w:rsidRPr="007C59BD" w:rsidRDefault="00522108" w:rsidP="00671E7A">
      <w:pPr>
        <w:rPr>
          <w:rFonts w:cstheme="minorHAnsi"/>
          <w:sz w:val="22"/>
          <w:szCs w:val="22"/>
        </w:rPr>
      </w:pPr>
      <w:hyperlink r:id="rId10" w:history="1">
        <w:r w:rsidR="00671E7A" w:rsidRPr="007C59BD">
          <w:rPr>
            <w:rStyle w:val="Hyperlink"/>
            <w:rFonts w:cstheme="minorHAnsi"/>
            <w:sz w:val="22"/>
            <w:szCs w:val="22"/>
          </w:rPr>
          <w:t>Clinical Heath Sciences (CHS) Track</w:t>
        </w:r>
      </w:hyperlink>
    </w:p>
    <w:p w14:paraId="49D025BA" w14:textId="537BB4AE" w:rsidR="00671E7A" w:rsidRPr="007C59BD" w:rsidRDefault="00522108" w:rsidP="00671E7A">
      <w:pPr>
        <w:rPr>
          <w:rFonts w:cstheme="minorHAnsi"/>
          <w:sz w:val="22"/>
          <w:szCs w:val="22"/>
        </w:rPr>
      </w:pPr>
      <w:hyperlink r:id="rId11" w:history="1">
        <w:r w:rsidR="00671E7A" w:rsidRPr="007C59BD">
          <w:rPr>
            <w:rStyle w:val="Hyperlink"/>
            <w:rFonts w:cstheme="minorHAnsi"/>
            <w:sz w:val="22"/>
            <w:szCs w:val="22"/>
          </w:rPr>
          <w:t>Clinician-Teacher (CT) Track</w:t>
        </w:r>
      </w:hyperlink>
    </w:p>
    <w:p w14:paraId="6AC4EA21" w14:textId="77777777" w:rsidR="00671E7A" w:rsidRPr="007C59BD" w:rsidRDefault="00671E7A" w:rsidP="00671E7A">
      <w:pPr>
        <w:rPr>
          <w:rFonts w:cstheme="minorHAnsi"/>
          <w:sz w:val="22"/>
          <w:szCs w:val="22"/>
        </w:rPr>
      </w:pPr>
    </w:p>
    <w:p w14:paraId="6C561048" w14:textId="77777777" w:rsidR="007C59BD" w:rsidRPr="007C59BD" w:rsidRDefault="00671E7A" w:rsidP="00671E7A">
      <w:pPr>
        <w:rPr>
          <w:rFonts w:cstheme="minorHAnsi"/>
          <w:b/>
          <w:bCs/>
          <w:sz w:val="22"/>
          <w:szCs w:val="22"/>
        </w:rPr>
      </w:pPr>
      <w:r w:rsidRPr="007C59BD">
        <w:rPr>
          <w:rFonts w:cstheme="minorHAnsi"/>
          <w:b/>
          <w:bCs/>
          <w:sz w:val="22"/>
          <w:szCs w:val="22"/>
        </w:rPr>
        <w:t xml:space="preserve">Additional materials needed for </w:t>
      </w:r>
      <w:r w:rsidR="007C59BD" w:rsidRPr="007C59BD">
        <w:rPr>
          <w:rFonts w:cstheme="minorHAnsi"/>
          <w:b/>
          <w:bCs/>
          <w:sz w:val="22"/>
          <w:szCs w:val="22"/>
        </w:rPr>
        <w:t xml:space="preserve">UWSMPH </w:t>
      </w:r>
      <w:r w:rsidRPr="007C59BD">
        <w:rPr>
          <w:rFonts w:cstheme="minorHAnsi"/>
          <w:b/>
          <w:bCs/>
          <w:sz w:val="22"/>
          <w:szCs w:val="22"/>
        </w:rPr>
        <w:t>promotion dossier focused on Teaching</w:t>
      </w:r>
      <w:r w:rsidR="007C59BD" w:rsidRPr="007C59BD">
        <w:rPr>
          <w:rFonts w:cstheme="minorHAnsi"/>
          <w:b/>
          <w:bCs/>
          <w:sz w:val="22"/>
          <w:szCs w:val="22"/>
        </w:rPr>
        <w:t xml:space="preserve"> </w:t>
      </w:r>
    </w:p>
    <w:p w14:paraId="6D78F977" w14:textId="66C5DD39" w:rsidR="00671E7A" w:rsidRPr="007C59BD" w:rsidRDefault="007C59BD" w:rsidP="00671E7A">
      <w:pPr>
        <w:rPr>
          <w:rFonts w:cstheme="minorHAnsi"/>
          <w:b/>
          <w:bCs/>
          <w:i/>
          <w:iCs/>
          <w:sz w:val="22"/>
          <w:szCs w:val="22"/>
        </w:rPr>
      </w:pPr>
      <w:r>
        <w:rPr>
          <w:rFonts w:cstheme="minorHAnsi"/>
          <w:i/>
          <w:iCs/>
          <w:sz w:val="22"/>
          <w:szCs w:val="22"/>
        </w:rPr>
        <w:t>A</w:t>
      </w:r>
      <w:r w:rsidRPr="007C59BD">
        <w:rPr>
          <w:rFonts w:cstheme="minorHAnsi"/>
          <w:i/>
          <w:iCs/>
          <w:sz w:val="22"/>
          <w:szCs w:val="22"/>
        </w:rPr>
        <w:t>rea of “excellence” or “significant accomplishment</w:t>
      </w:r>
      <w:r w:rsidRPr="007C59BD">
        <w:rPr>
          <w:rFonts w:cstheme="minorHAnsi"/>
          <w:i/>
          <w:iCs/>
          <w:sz w:val="22"/>
          <w:szCs w:val="22"/>
        </w:rPr>
        <w:t>”</w:t>
      </w:r>
    </w:p>
    <w:p w14:paraId="713583B1" w14:textId="3216655F" w:rsidR="00671E7A" w:rsidRPr="007C59BD" w:rsidRDefault="00671E7A" w:rsidP="005B0421">
      <w:pPr>
        <w:pStyle w:val="ListParagraph"/>
        <w:numPr>
          <w:ilvl w:val="0"/>
          <w:numId w:val="2"/>
        </w:numPr>
        <w:rPr>
          <w:rFonts w:cstheme="minorHAnsi"/>
          <w:b/>
          <w:bCs/>
          <w:sz w:val="22"/>
          <w:szCs w:val="22"/>
        </w:rPr>
      </w:pPr>
      <w:r w:rsidRPr="007C59BD">
        <w:rPr>
          <w:rFonts w:cstheme="minorHAnsi"/>
          <w:b/>
          <w:bCs/>
          <w:sz w:val="22"/>
          <w:szCs w:val="22"/>
        </w:rPr>
        <w:t>Teaching evaluations</w:t>
      </w:r>
    </w:p>
    <w:p w14:paraId="2CDA5332" w14:textId="77777777" w:rsidR="005B0421" w:rsidRPr="007C59BD" w:rsidRDefault="005B0421" w:rsidP="005B0421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 w:rsidRPr="007C59BD">
        <w:rPr>
          <w:rFonts w:cstheme="minorHAnsi"/>
          <w:sz w:val="22"/>
          <w:szCs w:val="22"/>
        </w:rPr>
        <w:t>Request feedback via teaching evaluation after each talk and save copies of all evaluations</w:t>
      </w:r>
    </w:p>
    <w:p w14:paraId="6EB5193E" w14:textId="5A0619DA" w:rsidR="005B0421" w:rsidRPr="007C59BD" w:rsidRDefault="005B0421" w:rsidP="005B0421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 w:rsidRPr="007C59BD">
        <w:rPr>
          <w:rFonts w:cstheme="minorHAnsi"/>
          <w:sz w:val="22"/>
          <w:szCs w:val="22"/>
        </w:rPr>
        <w:t xml:space="preserve">Sample teaching evaluation template available at </w:t>
      </w:r>
      <w:hyperlink r:id="rId12" w:history="1">
        <w:r w:rsidRPr="007C59BD">
          <w:rPr>
            <w:rStyle w:val="Hyperlink"/>
            <w:rFonts w:cstheme="minorHAnsi"/>
            <w:b/>
            <w:bCs/>
            <w:sz w:val="22"/>
            <w:szCs w:val="22"/>
          </w:rPr>
          <w:t>https://go.wisc.edu/uq9zmy</w:t>
        </w:r>
      </w:hyperlink>
    </w:p>
    <w:p w14:paraId="71CF8A66" w14:textId="77777777" w:rsidR="005B0421" w:rsidRPr="007C59BD" w:rsidRDefault="005B0421" w:rsidP="005B0421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 w:rsidRPr="007C59BD">
        <w:rPr>
          <w:rFonts w:cstheme="minorHAnsi"/>
          <w:sz w:val="22"/>
          <w:szCs w:val="22"/>
        </w:rPr>
        <w:t>Promotion coordinator will include a teaching evaluation summary in promotion dossier</w:t>
      </w:r>
    </w:p>
    <w:p w14:paraId="1496A5CC" w14:textId="77777777" w:rsidR="005B0421" w:rsidRPr="007C59BD" w:rsidRDefault="005B0421" w:rsidP="005B0421">
      <w:pPr>
        <w:pStyle w:val="ListParagraph"/>
        <w:ind w:left="1440"/>
        <w:rPr>
          <w:rFonts w:cstheme="minorHAnsi"/>
          <w:sz w:val="22"/>
          <w:szCs w:val="22"/>
        </w:rPr>
      </w:pPr>
    </w:p>
    <w:p w14:paraId="2DEBD56F" w14:textId="479CBBCE" w:rsidR="00671E7A" w:rsidRPr="007C59BD" w:rsidRDefault="00671E7A" w:rsidP="005B0421">
      <w:pPr>
        <w:pStyle w:val="ListParagraph"/>
        <w:numPr>
          <w:ilvl w:val="0"/>
          <w:numId w:val="2"/>
        </w:numPr>
        <w:rPr>
          <w:rFonts w:cstheme="minorHAnsi"/>
          <w:b/>
          <w:bCs/>
          <w:sz w:val="22"/>
          <w:szCs w:val="22"/>
        </w:rPr>
      </w:pPr>
      <w:r w:rsidRPr="007C59BD">
        <w:rPr>
          <w:rFonts w:cstheme="minorHAnsi"/>
          <w:b/>
          <w:bCs/>
          <w:sz w:val="22"/>
          <w:szCs w:val="22"/>
        </w:rPr>
        <w:t>Supporting documentation to highlight teaching</w:t>
      </w:r>
    </w:p>
    <w:p w14:paraId="37A9824B" w14:textId="77777777" w:rsidR="005B0421" w:rsidRPr="007C59BD" w:rsidRDefault="005B0421" w:rsidP="005B0421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 w:rsidRPr="007C59BD">
        <w:rPr>
          <w:rFonts w:cstheme="minorHAnsi"/>
          <w:sz w:val="22"/>
          <w:szCs w:val="22"/>
        </w:rPr>
        <w:t>Save select teaching materials for promotion dossier/appendix</w:t>
      </w:r>
    </w:p>
    <w:p w14:paraId="7CF8495D" w14:textId="77777777" w:rsidR="005B0421" w:rsidRPr="007C59BD" w:rsidRDefault="005B0421" w:rsidP="005B0421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 w:rsidRPr="007C59BD">
        <w:rPr>
          <w:rFonts w:cstheme="minorHAnsi"/>
          <w:sz w:val="22"/>
          <w:szCs w:val="22"/>
        </w:rPr>
        <w:t>Examples:</w:t>
      </w:r>
    </w:p>
    <w:p w14:paraId="5C2377FC" w14:textId="77777777" w:rsidR="005B0421" w:rsidRPr="007C59BD" w:rsidRDefault="005B0421" w:rsidP="005B0421">
      <w:pPr>
        <w:pStyle w:val="ListParagraph"/>
        <w:numPr>
          <w:ilvl w:val="2"/>
          <w:numId w:val="2"/>
        </w:numPr>
        <w:rPr>
          <w:rFonts w:cstheme="minorHAnsi"/>
          <w:sz w:val="22"/>
          <w:szCs w:val="22"/>
        </w:rPr>
      </w:pPr>
      <w:r w:rsidRPr="007C59BD">
        <w:rPr>
          <w:rFonts w:cstheme="minorHAnsi"/>
          <w:sz w:val="22"/>
          <w:szCs w:val="22"/>
        </w:rPr>
        <w:t>Slides from invited presentation or workshop</w:t>
      </w:r>
    </w:p>
    <w:p w14:paraId="57BEDA7C" w14:textId="77777777" w:rsidR="005B0421" w:rsidRPr="007C59BD" w:rsidRDefault="005B0421" w:rsidP="005B0421">
      <w:pPr>
        <w:pStyle w:val="ListParagraph"/>
        <w:numPr>
          <w:ilvl w:val="2"/>
          <w:numId w:val="2"/>
        </w:numPr>
        <w:rPr>
          <w:rFonts w:cstheme="minorHAnsi"/>
          <w:sz w:val="22"/>
          <w:szCs w:val="22"/>
        </w:rPr>
      </w:pPr>
      <w:r w:rsidRPr="007C59BD">
        <w:rPr>
          <w:rFonts w:cstheme="minorHAnsi"/>
          <w:sz w:val="22"/>
          <w:szCs w:val="22"/>
        </w:rPr>
        <w:t>Poster or abstract</w:t>
      </w:r>
    </w:p>
    <w:p w14:paraId="4FD09C04" w14:textId="77777777" w:rsidR="005B0421" w:rsidRPr="007C59BD" w:rsidRDefault="005B0421" w:rsidP="005B0421">
      <w:pPr>
        <w:pStyle w:val="ListParagraph"/>
        <w:numPr>
          <w:ilvl w:val="2"/>
          <w:numId w:val="2"/>
        </w:numPr>
        <w:rPr>
          <w:rFonts w:cstheme="minorHAnsi"/>
          <w:sz w:val="22"/>
          <w:szCs w:val="22"/>
        </w:rPr>
      </w:pPr>
      <w:r w:rsidRPr="007C59BD">
        <w:rPr>
          <w:rFonts w:cstheme="minorHAnsi"/>
          <w:sz w:val="22"/>
          <w:szCs w:val="22"/>
        </w:rPr>
        <w:t>Teaching award</w:t>
      </w:r>
    </w:p>
    <w:p w14:paraId="10FE1E8C" w14:textId="77777777" w:rsidR="005B0421" w:rsidRPr="007C59BD" w:rsidRDefault="005B0421" w:rsidP="005B0421">
      <w:pPr>
        <w:pStyle w:val="ListParagraph"/>
        <w:numPr>
          <w:ilvl w:val="2"/>
          <w:numId w:val="2"/>
        </w:numPr>
        <w:rPr>
          <w:rFonts w:cstheme="minorHAnsi"/>
          <w:sz w:val="22"/>
          <w:szCs w:val="22"/>
        </w:rPr>
      </w:pPr>
      <w:r w:rsidRPr="007C59BD">
        <w:rPr>
          <w:rFonts w:cstheme="minorHAnsi"/>
          <w:sz w:val="22"/>
          <w:szCs w:val="22"/>
        </w:rPr>
        <w:t>Course syllabi, outline, or handouts</w:t>
      </w:r>
    </w:p>
    <w:p w14:paraId="7FE69335" w14:textId="77777777" w:rsidR="005B0421" w:rsidRPr="007C59BD" w:rsidRDefault="005B0421" w:rsidP="005B0421">
      <w:pPr>
        <w:pStyle w:val="ListParagraph"/>
        <w:numPr>
          <w:ilvl w:val="2"/>
          <w:numId w:val="2"/>
        </w:numPr>
        <w:rPr>
          <w:rFonts w:cstheme="minorHAnsi"/>
          <w:sz w:val="22"/>
          <w:szCs w:val="22"/>
        </w:rPr>
      </w:pPr>
      <w:r w:rsidRPr="007C59BD">
        <w:rPr>
          <w:rFonts w:cstheme="minorHAnsi"/>
          <w:sz w:val="22"/>
          <w:szCs w:val="22"/>
        </w:rPr>
        <w:t>Links to podcasts, webinars, or websites created by the candidate</w:t>
      </w:r>
    </w:p>
    <w:p w14:paraId="281ABC7F" w14:textId="77777777" w:rsidR="005B0421" w:rsidRPr="007C59BD" w:rsidRDefault="005B0421" w:rsidP="005B0421">
      <w:pPr>
        <w:pStyle w:val="ListParagraph"/>
        <w:ind w:left="1440"/>
        <w:rPr>
          <w:rFonts w:cstheme="minorHAnsi"/>
          <w:sz w:val="22"/>
          <w:szCs w:val="22"/>
        </w:rPr>
      </w:pPr>
    </w:p>
    <w:p w14:paraId="6CD26561" w14:textId="56D6ABD7" w:rsidR="00671E7A" w:rsidRPr="007C59BD" w:rsidRDefault="00671E7A" w:rsidP="005B0421">
      <w:pPr>
        <w:pStyle w:val="ListParagraph"/>
        <w:numPr>
          <w:ilvl w:val="0"/>
          <w:numId w:val="2"/>
        </w:numPr>
        <w:rPr>
          <w:rFonts w:cstheme="minorHAnsi"/>
          <w:b/>
          <w:bCs/>
          <w:sz w:val="22"/>
          <w:szCs w:val="22"/>
        </w:rPr>
      </w:pPr>
      <w:r w:rsidRPr="007C59BD">
        <w:rPr>
          <w:rFonts w:cstheme="minorHAnsi"/>
          <w:b/>
          <w:bCs/>
          <w:sz w:val="22"/>
          <w:szCs w:val="22"/>
        </w:rPr>
        <w:t xml:space="preserve">Peer reviews of teaching </w:t>
      </w:r>
      <w:r w:rsidRPr="007C59BD">
        <w:rPr>
          <w:rFonts w:cstheme="minorHAnsi"/>
          <w:b/>
          <w:bCs/>
          <w:i/>
          <w:iCs/>
          <w:sz w:val="22"/>
          <w:szCs w:val="22"/>
        </w:rPr>
        <w:t>(tenure track only)</w:t>
      </w:r>
    </w:p>
    <w:p w14:paraId="35C539B1" w14:textId="77777777" w:rsidR="005B0421" w:rsidRPr="007C59BD" w:rsidRDefault="005B0421" w:rsidP="005B0421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 w:rsidRPr="007C59BD">
        <w:rPr>
          <w:rFonts w:cstheme="minorHAnsi"/>
          <w:sz w:val="22"/>
          <w:szCs w:val="22"/>
        </w:rPr>
        <w:t>Promotion committee should ensure that formal, evaluative peer review of the candidate’s teaching is performed and documented annually, beginning in the second year</w:t>
      </w:r>
    </w:p>
    <w:p w14:paraId="6A4307F3" w14:textId="77777777" w:rsidR="005B0421" w:rsidRPr="007C59BD" w:rsidRDefault="005B0421" w:rsidP="005B0421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 w:rsidRPr="007C59BD">
        <w:rPr>
          <w:rFonts w:cstheme="minorHAnsi"/>
          <w:sz w:val="22"/>
          <w:szCs w:val="22"/>
        </w:rPr>
        <w:t xml:space="preserve">Sample peer evaluation form: </w:t>
      </w:r>
      <w:hyperlink r:id="rId13" w:history="1">
        <w:r w:rsidRPr="007C59BD">
          <w:rPr>
            <w:rStyle w:val="Hyperlink"/>
            <w:rFonts w:cstheme="minorHAnsi"/>
            <w:b/>
            <w:bCs/>
            <w:sz w:val="22"/>
            <w:szCs w:val="22"/>
          </w:rPr>
          <w:t>https://go.wisc.edu/ag61en</w:t>
        </w:r>
      </w:hyperlink>
    </w:p>
    <w:p w14:paraId="45E55A74" w14:textId="77777777" w:rsidR="005B0421" w:rsidRPr="007C59BD" w:rsidRDefault="005B0421" w:rsidP="005B0421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 w:rsidRPr="007C59BD">
        <w:rPr>
          <w:rFonts w:cstheme="minorHAnsi"/>
          <w:sz w:val="22"/>
          <w:szCs w:val="22"/>
        </w:rPr>
        <w:t>If teaching is area of significant accomplishment:</w:t>
      </w:r>
    </w:p>
    <w:p w14:paraId="0ACBE9A3" w14:textId="77777777" w:rsidR="005B0421" w:rsidRPr="007C59BD" w:rsidRDefault="005B0421" w:rsidP="005B0421">
      <w:pPr>
        <w:pStyle w:val="ListParagraph"/>
        <w:numPr>
          <w:ilvl w:val="2"/>
          <w:numId w:val="2"/>
        </w:numPr>
        <w:rPr>
          <w:rFonts w:cstheme="minorHAnsi"/>
          <w:sz w:val="22"/>
          <w:szCs w:val="22"/>
        </w:rPr>
      </w:pPr>
      <w:r w:rsidRPr="007C59BD">
        <w:rPr>
          <w:rFonts w:cstheme="minorHAnsi"/>
          <w:sz w:val="22"/>
          <w:szCs w:val="22"/>
        </w:rPr>
        <w:t>Two peer evaluators are included in dossier</w:t>
      </w:r>
    </w:p>
    <w:p w14:paraId="4BCECF5B" w14:textId="77777777" w:rsidR="005B0421" w:rsidRPr="007C59BD" w:rsidRDefault="005B0421" w:rsidP="005B0421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 w:rsidRPr="007C59BD">
        <w:rPr>
          <w:rFonts w:cstheme="minorHAnsi"/>
          <w:sz w:val="22"/>
          <w:szCs w:val="22"/>
        </w:rPr>
        <w:t>If teaching is area of excellence:</w:t>
      </w:r>
    </w:p>
    <w:p w14:paraId="57F5B84A" w14:textId="77777777" w:rsidR="005B0421" w:rsidRPr="007C59BD" w:rsidRDefault="005B0421" w:rsidP="005B0421">
      <w:pPr>
        <w:pStyle w:val="ListParagraph"/>
        <w:numPr>
          <w:ilvl w:val="2"/>
          <w:numId w:val="2"/>
        </w:numPr>
        <w:rPr>
          <w:rFonts w:cstheme="minorHAnsi"/>
          <w:sz w:val="22"/>
          <w:szCs w:val="22"/>
        </w:rPr>
      </w:pPr>
      <w:r w:rsidRPr="007C59BD">
        <w:rPr>
          <w:rFonts w:cstheme="minorHAnsi"/>
          <w:sz w:val="22"/>
          <w:szCs w:val="22"/>
        </w:rPr>
        <w:t>All peer evaluations are included in dossier + ad hoc committee report</w:t>
      </w:r>
    </w:p>
    <w:p w14:paraId="2BAA7321" w14:textId="77777777" w:rsidR="005B0421" w:rsidRPr="007C59BD" w:rsidRDefault="005B0421" w:rsidP="005B0421">
      <w:pPr>
        <w:pStyle w:val="ListParagraph"/>
        <w:ind w:left="1440"/>
        <w:rPr>
          <w:rFonts w:cstheme="minorHAnsi"/>
          <w:sz w:val="22"/>
          <w:szCs w:val="22"/>
        </w:rPr>
      </w:pPr>
    </w:p>
    <w:p w14:paraId="6CD2CF36" w14:textId="14E51DED" w:rsidR="00671E7A" w:rsidRPr="007C59BD" w:rsidRDefault="00671E7A" w:rsidP="005B0421">
      <w:pPr>
        <w:pStyle w:val="ListParagraph"/>
        <w:numPr>
          <w:ilvl w:val="0"/>
          <w:numId w:val="2"/>
        </w:numPr>
        <w:rPr>
          <w:rFonts w:cstheme="minorHAnsi"/>
          <w:b/>
          <w:bCs/>
          <w:sz w:val="22"/>
          <w:szCs w:val="22"/>
        </w:rPr>
      </w:pPr>
      <w:r w:rsidRPr="007C59BD">
        <w:rPr>
          <w:rFonts w:cstheme="minorHAnsi"/>
          <w:b/>
          <w:bCs/>
          <w:sz w:val="22"/>
          <w:szCs w:val="22"/>
        </w:rPr>
        <w:t xml:space="preserve">Supplemental information on CV re: educational activities </w:t>
      </w:r>
      <w:r w:rsidRPr="007C59BD">
        <w:rPr>
          <w:rFonts w:cstheme="minorHAnsi"/>
          <w:b/>
          <w:bCs/>
          <w:i/>
          <w:iCs/>
          <w:sz w:val="22"/>
          <w:szCs w:val="22"/>
        </w:rPr>
        <w:t>(required for all tracks, regardless of areas of focus)</w:t>
      </w:r>
    </w:p>
    <w:p w14:paraId="0E16EE52" w14:textId="77777777" w:rsidR="005B0421" w:rsidRPr="007C59BD" w:rsidRDefault="005B0421" w:rsidP="005B0421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 w:rsidRPr="007C59BD">
        <w:rPr>
          <w:rFonts w:cstheme="minorHAnsi"/>
          <w:sz w:val="22"/>
          <w:szCs w:val="22"/>
        </w:rPr>
        <w:t>Educational activities and presentations are displayed in a table format on promotion CV</w:t>
      </w:r>
    </w:p>
    <w:p w14:paraId="20C18B52" w14:textId="77777777" w:rsidR="005B0421" w:rsidRPr="007C59BD" w:rsidRDefault="005B0421" w:rsidP="005B0421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 w:rsidRPr="007C59BD">
        <w:rPr>
          <w:rFonts w:cstheme="minorHAnsi"/>
          <w:sz w:val="22"/>
          <w:szCs w:val="22"/>
        </w:rPr>
        <w:t>In general, include:</w:t>
      </w:r>
    </w:p>
    <w:p w14:paraId="3C0A7FDD" w14:textId="77777777" w:rsidR="005B0421" w:rsidRPr="007C59BD" w:rsidRDefault="005B0421" w:rsidP="005B0421">
      <w:pPr>
        <w:pStyle w:val="ListParagraph"/>
        <w:numPr>
          <w:ilvl w:val="2"/>
          <w:numId w:val="2"/>
        </w:numPr>
        <w:rPr>
          <w:rFonts w:cstheme="minorHAnsi"/>
          <w:sz w:val="22"/>
          <w:szCs w:val="22"/>
        </w:rPr>
      </w:pPr>
      <w:r w:rsidRPr="007C59BD">
        <w:rPr>
          <w:rFonts w:cstheme="minorHAnsi"/>
          <w:sz w:val="22"/>
          <w:szCs w:val="22"/>
        </w:rPr>
        <w:t>Date(s)</w:t>
      </w:r>
    </w:p>
    <w:p w14:paraId="79D8082A" w14:textId="77777777" w:rsidR="005B0421" w:rsidRPr="007C59BD" w:rsidRDefault="005B0421" w:rsidP="005B0421">
      <w:pPr>
        <w:pStyle w:val="ListParagraph"/>
        <w:numPr>
          <w:ilvl w:val="2"/>
          <w:numId w:val="2"/>
        </w:numPr>
        <w:rPr>
          <w:rFonts w:cstheme="minorHAnsi"/>
          <w:sz w:val="22"/>
          <w:szCs w:val="22"/>
        </w:rPr>
      </w:pPr>
      <w:r w:rsidRPr="007C59BD">
        <w:rPr>
          <w:rFonts w:cstheme="minorHAnsi"/>
          <w:sz w:val="22"/>
          <w:szCs w:val="22"/>
        </w:rPr>
        <w:t xml:space="preserve">Title of course/session/talk </w:t>
      </w:r>
    </w:p>
    <w:p w14:paraId="6FBE2D04" w14:textId="77777777" w:rsidR="005B0421" w:rsidRPr="007C59BD" w:rsidRDefault="005B0421" w:rsidP="005B0421">
      <w:pPr>
        <w:pStyle w:val="ListParagraph"/>
        <w:numPr>
          <w:ilvl w:val="2"/>
          <w:numId w:val="2"/>
        </w:numPr>
        <w:rPr>
          <w:rFonts w:cstheme="minorHAnsi"/>
          <w:sz w:val="22"/>
          <w:szCs w:val="22"/>
        </w:rPr>
      </w:pPr>
      <w:r w:rsidRPr="007C59BD">
        <w:rPr>
          <w:rFonts w:cstheme="minorHAnsi"/>
          <w:b/>
          <w:bCs/>
          <w:sz w:val="22"/>
          <w:szCs w:val="22"/>
          <w:u w:val="single"/>
        </w:rPr>
        <w:t>Approx. # and type of learners</w:t>
      </w:r>
    </w:p>
    <w:p w14:paraId="6DD1D2BC" w14:textId="77777777" w:rsidR="005B0421" w:rsidRPr="007C59BD" w:rsidRDefault="005B0421" w:rsidP="005B0421">
      <w:pPr>
        <w:pStyle w:val="ListParagraph"/>
        <w:numPr>
          <w:ilvl w:val="2"/>
          <w:numId w:val="2"/>
        </w:numPr>
        <w:rPr>
          <w:rFonts w:cstheme="minorHAnsi"/>
          <w:sz w:val="22"/>
          <w:szCs w:val="22"/>
        </w:rPr>
      </w:pPr>
      <w:r w:rsidRPr="007C59BD">
        <w:rPr>
          <w:rFonts w:cstheme="minorHAnsi"/>
          <w:b/>
          <w:bCs/>
          <w:sz w:val="22"/>
          <w:szCs w:val="22"/>
          <w:u w:val="single"/>
        </w:rPr>
        <w:t>Contact hours</w:t>
      </w:r>
    </w:p>
    <w:p w14:paraId="258E5FDF" w14:textId="77777777" w:rsidR="005B0421" w:rsidRPr="007C59BD" w:rsidRDefault="005B0421" w:rsidP="005B0421">
      <w:pPr>
        <w:pStyle w:val="ListParagraph"/>
        <w:numPr>
          <w:ilvl w:val="1"/>
          <w:numId w:val="2"/>
        </w:numPr>
        <w:rPr>
          <w:rFonts w:cstheme="minorHAnsi"/>
          <w:sz w:val="22"/>
          <w:szCs w:val="22"/>
        </w:rPr>
      </w:pPr>
      <w:r w:rsidRPr="007C59BD">
        <w:rPr>
          <w:rFonts w:cstheme="minorHAnsi"/>
          <w:sz w:val="22"/>
          <w:szCs w:val="22"/>
        </w:rPr>
        <w:t xml:space="preserve">Some tables require different or additional information; refer to: </w:t>
      </w:r>
      <w:hyperlink r:id="rId14" w:history="1">
        <w:r w:rsidRPr="007C59BD">
          <w:rPr>
            <w:rStyle w:val="Hyperlink"/>
            <w:rFonts w:cstheme="minorHAnsi"/>
            <w:b/>
            <w:bCs/>
            <w:sz w:val="22"/>
            <w:szCs w:val="22"/>
          </w:rPr>
          <w:t>https://go.wisc.edu/y2ai4b</w:t>
        </w:r>
      </w:hyperlink>
    </w:p>
    <w:p w14:paraId="42D3D644" w14:textId="59108806" w:rsidR="007C59BD" w:rsidRDefault="007C59BD">
      <w:pPr>
        <w:rPr>
          <w:rFonts w:cstheme="minorHAnsi"/>
          <w:b/>
          <w:bCs/>
          <w:sz w:val="22"/>
          <w:szCs w:val="22"/>
        </w:rPr>
      </w:pPr>
    </w:p>
    <w:p w14:paraId="5BE8ACE3" w14:textId="03788D5D" w:rsidR="00E419FA" w:rsidRPr="007C59BD" w:rsidRDefault="00E419FA" w:rsidP="00E419FA">
      <w:pPr>
        <w:rPr>
          <w:rFonts w:cstheme="minorHAnsi"/>
          <w:b/>
          <w:bCs/>
          <w:sz w:val="36"/>
          <w:szCs w:val="36"/>
        </w:rPr>
      </w:pPr>
      <w:r w:rsidRPr="007C59BD">
        <w:rPr>
          <w:rFonts w:cstheme="minorHAnsi"/>
          <w:b/>
          <w:bCs/>
          <w:sz w:val="36"/>
          <w:szCs w:val="36"/>
        </w:rPr>
        <w:lastRenderedPageBreak/>
        <w:t xml:space="preserve">Promotion resources for educators: </w:t>
      </w:r>
    </w:p>
    <w:p w14:paraId="083D5E81" w14:textId="77777777" w:rsidR="00E419FA" w:rsidRPr="007C59BD" w:rsidRDefault="00E419FA" w:rsidP="00E419FA">
      <w:pPr>
        <w:pStyle w:val="ListParagraph"/>
        <w:numPr>
          <w:ilvl w:val="0"/>
          <w:numId w:val="10"/>
        </w:numPr>
        <w:contextualSpacing w:val="0"/>
        <w:rPr>
          <w:rFonts w:eastAsia="Times New Roman" w:cstheme="minorHAnsi"/>
          <w:sz w:val="22"/>
          <w:szCs w:val="22"/>
        </w:rPr>
      </w:pPr>
      <w:r w:rsidRPr="007C59BD">
        <w:rPr>
          <w:rFonts w:eastAsia="Times New Roman" w:cstheme="minorHAnsi"/>
          <w:sz w:val="22"/>
          <w:szCs w:val="22"/>
        </w:rPr>
        <w:t>Educator’s Portfolio development resources:</w:t>
      </w:r>
    </w:p>
    <w:p w14:paraId="355F2CC4" w14:textId="267996B1" w:rsidR="00E419FA" w:rsidRPr="007C59BD" w:rsidRDefault="00E419FA" w:rsidP="00E419FA">
      <w:pPr>
        <w:pStyle w:val="ListParagraph"/>
        <w:numPr>
          <w:ilvl w:val="1"/>
          <w:numId w:val="10"/>
        </w:numPr>
        <w:contextualSpacing w:val="0"/>
        <w:rPr>
          <w:rFonts w:eastAsia="Times New Roman" w:cstheme="minorHAnsi"/>
          <w:sz w:val="22"/>
          <w:szCs w:val="22"/>
        </w:rPr>
      </w:pPr>
      <w:r w:rsidRPr="007C59BD">
        <w:rPr>
          <w:rFonts w:cstheme="minorHAnsi"/>
          <w:sz w:val="22"/>
          <w:szCs w:val="22"/>
        </w:rPr>
        <w:t xml:space="preserve">Academic Pediatric Association </w:t>
      </w:r>
      <w:hyperlink r:id="rId15" w:history="1">
        <w:r w:rsidRPr="007C59BD">
          <w:rPr>
            <w:rStyle w:val="Hyperlink"/>
            <w:rFonts w:cstheme="minorHAnsi"/>
            <w:sz w:val="22"/>
            <w:szCs w:val="22"/>
          </w:rPr>
          <w:t>Resources for Educators</w:t>
        </w:r>
      </w:hyperlink>
      <w:r w:rsidRPr="007C59BD">
        <w:rPr>
          <w:rFonts w:cstheme="minorHAnsi"/>
          <w:sz w:val="22"/>
          <w:szCs w:val="22"/>
        </w:rPr>
        <w:t xml:space="preserve"> (includes </w:t>
      </w:r>
      <w:r w:rsidR="007C59BD">
        <w:rPr>
          <w:rFonts w:cstheme="minorHAnsi"/>
          <w:sz w:val="22"/>
          <w:szCs w:val="22"/>
        </w:rPr>
        <w:t>EP template</w:t>
      </w:r>
      <w:r w:rsidRPr="007C59BD">
        <w:rPr>
          <w:rFonts w:cstheme="minorHAnsi"/>
          <w:sz w:val="22"/>
          <w:szCs w:val="22"/>
        </w:rPr>
        <w:t xml:space="preserve">) </w:t>
      </w:r>
    </w:p>
    <w:p w14:paraId="3CE87A7B" w14:textId="1EC024FE" w:rsidR="00E419FA" w:rsidRPr="007C59BD" w:rsidRDefault="007C59BD" w:rsidP="00E419FA">
      <w:pPr>
        <w:pStyle w:val="ListParagraph"/>
        <w:numPr>
          <w:ilvl w:val="1"/>
          <w:numId w:val="10"/>
        </w:numPr>
        <w:contextualSpacing w:val="0"/>
        <w:rPr>
          <w:rFonts w:eastAsia="Times New Roman" w:cstheme="minorHAnsi"/>
          <w:sz w:val="22"/>
          <w:szCs w:val="22"/>
        </w:rPr>
      </w:pPr>
      <w:hyperlink r:id="rId16" w:history="1">
        <w:r w:rsidRPr="007C59BD">
          <w:rPr>
            <w:rStyle w:val="Hyperlink"/>
            <w:rFonts w:cstheme="minorHAnsi"/>
            <w:sz w:val="22"/>
            <w:szCs w:val="22"/>
          </w:rPr>
          <w:t>The Education Portfolio</w:t>
        </w:r>
      </w:hyperlink>
      <w:r>
        <w:rPr>
          <w:rFonts w:cstheme="minorHAnsi"/>
          <w:sz w:val="22"/>
          <w:szCs w:val="22"/>
        </w:rPr>
        <w:t xml:space="preserve"> (Stull et al) </w:t>
      </w:r>
    </w:p>
    <w:p w14:paraId="3DAF870B" w14:textId="0C6F8238" w:rsidR="00E419FA" w:rsidRPr="007C59BD" w:rsidRDefault="007C59BD" w:rsidP="00E419FA">
      <w:pPr>
        <w:pStyle w:val="ListParagraph"/>
        <w:numPr>
          <w:ilvl w:val="1"/>
          <w:numId w:val="10"/>
        </w:numPr>
        <w:contextualSpacing w:val="0"/>
        <w:rPr>
          <w:rFonts w:eastAsia="Times New Roman" w:cstheme="minorHAnsi"/>
          <w:sz w:val="22"/>
          <w:szCs w:val="22"/>
        </w:rPr>
      </w:pPr>
      <w:hyperlink r:id="rId17" w:history="1">
        <w:r w:rsidRPr="007C59BD">
          <w:rPr>
            <w:rStyle w:val="Hyperlink"/>
            <w:rFonts w:eastAsia="Times New Roman" w:cstheme="minorHAnsi"/>
            <w:sz w:val="22"/>
            <w:szCs w:val="22"/>
          </w:rPr>
          <w:t>Twelve tips for creating an academic teaching portfolio</w:t>
        </w:r>
      </w:hyperlink>
      <w:r>
        <w:rPr>
          <w:rFonts w:eastAsia="Times New Roman" w:cstheme="minorHAnsi"/>
          <w:sz w:val="22"/>
          <w:szCs w:val="22"/>
        </w:rPr>
        <w:t xml:space="preserve"> (Little Weinert &amp; Mazziotti) </w:t>
      </w:r>
    </w:p>
    <w:p w14:paraId="747D7957" w14:textId="00E935E7" w:rsidR="003B2F00" w:rsidRDefault="003B2F00" w:rsidP="00E419FA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r>
        <w:rPr>
          <w:rFonts w:cstheme="minorHAnsi"/>
          <w:sz w:val="22"/>
          <w:szCs w:val="22"/>
        </w:rPr>
        <w:t xml:space="preserve">MESP Educator Portfolio examples, templates, &amp; resources </w:t>
      </w:r>
      <w:hyperlink r:id="rId18" w:history="1">
        <w:r w:rsidRPr="003B2F00">
          <w:rPr>
            <w:rStyle w:val="Hyperlink"/>
            <w:rFonts w:cstheme="minorHAnsi"/>
            <w:sz w:val="22"/>
            <w:szCs w:val="22"/>
          </w:rPr>
          <w:t>folder</w:t>
        </w:r>
      </w:hyperlink>
    </w:p>
    <w:p w14:paraId="11DC79FB" w14:textId="1D3845E9" w:rsidR="00E419FA" w:rsidRPr="007C59BD" w:rsidRDefault="003B2F00" w:rsidP="00E419FA">
      <w:pPr>
        <w:pStyle w:val="ListParagraph"/>
        <w:numPr>
          <w:ilvl w:val="0"/>
          <w:numId w:val="10"/>
        </w:numPr>
        <w:rPr>
          <w:rFonts w:cstheme="minorHAnsi"/>
          <w:sz w:val="22"/>
          <w:szCs w:val="22"/>
        </w:rPr>
      </w:pPr>
      <w:hyperlink r:id="rId19" w:anchor="mission-and-vision" w:history="1">
        <w:r w:rsidRPr="007C59BD">
          <w:rPr>
            <w:rStyle w:val="Hyperlink"/>
            <w:rFonts w:cstheme="minorHAnsi"/>
            <w:sz w:val="22"/>
            <w:szCs w:val="22"/>
          </w:rPr>
          <w:t>MESP website</w:t>
        </w:r>
      </w:hyperlink>
      <w:r w:rsidRPr="007C59BD">
        <w:rPr>
          <w:rFonts w:cstheme="minorHAnsi"/>
          <w:sz w:val="22"/>
          <w:szCs w:val="22"/>
        </w:rPr>
        <w:t xml:space="preserve"> (with associated recordings)</w:t>
      </w:r>
      <w:r w:rsidR="00E419FA" w:rsidRPr="007C59BD">
        <w:rPr>
          <w:rFonts w:cstheme="minorHAnsi"/>
          <w:sz w:val="22"/>
          <w:szCs w:val="22"/>
        </w:rPr>
        <w:t xml:space="preserve">UWSMPH Office for Faculty Affairs &amp; Development “Teaching as Scholarship” website: </w:t>
      </w:r>
      <w:hyperlink r:id="rId20" w:history="1">
        <w:r w:rsidR="00E419FA" w:rsidRPr="007C59BD">
          <w:rPr>
            <w:rStyle w:val="Hyperlink"/>
            <w:rFonts w:cstheme="minorHAnsi"/>
            <w:sz w:val="22"/>
            <w:szCs w:val="22"/>
          </w:rPr>
          <w:t>https://intranet.med.wisc.edu/faculty-affairs-and-development/contact-us/</w:t>
        </w:r>
      </w:hyperlink>
    </w:p>
    <w:p w14:paraId="52404283" w14:textId="77777777" w:rsidR="00E419FA" w:rsidRPr="007C59BD" w:rsidRDefault="00E419FA" w:rsidP="00E419FA">
      <w:pPr>
        <w:pStyle w:val="ListParagraph"/>
        <w:numPr>
          <w:ilvl w:val="0"/>
          <w:numId w:val="10"/>
        </w:numPr>
        <w:contextualSpacing w:val="0"/>
        <w:rPr>
          <w:rFonts w:eastAsia="Times New Roman" w:cstheme="minorHAnsi"/>
          <w:sz w:val="22"/>
          <w:szCs w:val="22"/>
        </w:rPr>
      </w:pPr>
      <w:hyperlink r:id="rId21" w:history="1">
        <w:r w:rsidRPr="007C59BD">
          <w:rPr>
            <w:rStyle w:val="Hyperlink"/>
            <w:rFonts w:eastAsia="Times New Roman" w:cstheme="minorHAnsi"/>
            <w:sz w:val="22"/>
            <w:szCs w:val="22"/>
          </w:rPr>
          <w:t>Educational Scholarship: A Modern Guide to Dissemination</w:t>
        </w:r>
      </w:hyperlink>
      <w:r w:rsidRPr="007C59BD">
        <w:rPr>
          <w:rFonts w:eastAsia="Times New Roman" w:cstheme="minorHAnsi"/>
          <w:sz w:val="22"/>
          <w:szCs w:val="22"/>
        </w:rPr>
        <w:t xml:space="preserve"> (Sundy-Boyles et al)</w:t>
      </w:r>
    </w:p>
    <w:p w14:paraId="0C42A429" w14:textId="20FDB7B6" w:rsidR="00E419FA" w:rsidRPr="003B2F00" w:rsidRDefault="00E419FA" w:rsidP="003B2F00">
      <w:pPr>
        <w:pStyle w:val="ListParagraph"/>
        <w:numPr>
          <w:ilvl w:val="0"/>
          <w:numId w:val="9"/>
        </w:numPr>
        <w:rPr>
          <w:rFonts w:cstheme="minorHAnsi"/>
          <w:sz w:val="22"/>
          <w:szCs w:val="22"/>
        </w:rPr>
      </w:pPr>
      <w:r w:rsidRPr="007C59BD">
        <w:rPr>
          <w:rFonts w:cstheme="minorHAnsi"/>
          <w:sz w:val="22"/>
          <w:szCs w:val="22"/>
        </w:rPr>
        <w:t xml:space="preserve">UWSMPH Dept of Pediatrics </w:t>
      </w:r>
      <w:hyperlink r:id="rId22" w:history="1">
        <w:r w:rsidRPr="007C59BD">
          <w:rPr>
            <w:rStyle w:val="Hyperlink"/>
            <w:rFonts w:cstheme="minorHAnsi"/>
            <w:sz w:val="22"/>
            <w:szCs w:val="22"/>
          </w:rPr>
          <w:t>Assistant Professor Cohort Program</w:t>
        </w:r>
      </w:hyperlink>
    </w:p>
    <w:p w14:paraId="73A07762" w14:textId="06CEA477" w:rsidR="00E419FA" w:rsidRPr="007C59BD" w:rsidRDefault="00E419FA" w:rsidP="00E419FA">
      <w:pPr>
        <w:pStyle w:val="ListParagraph"/>
        <w:numPr>
          <w:ilvl w:val="0"/>
          <w:numId w:val="9"/>
        </w:numPr>
        <w:rPr>
          <w:rStyle w:val="Hyperlink"/>
          <w:rFonts w:cstheme="minorHAnsi"/>
          <w:color w:val="auto"/>
          <w:sz w:val="22"/>
          <w:szCs w:val="22"/>
          <w:u w:val="none"/>
        </w:rPr>
      </w:pPr>
      <w:r w:rsidRPr="007C59BD">
        <w:rPr>
          <w:rFonts w:cstheme="minorHAnsi"/>
          <w:sz w:val="22"/>
          <w:szCs w:val="22"/>
        </w:rPr>
        <w:t>UWSMPH Dept of Peds Intranet</w:t>
      </w:r>
      <w:r w:rsidR="00522108">
        <w:rPr>
          <w:rFonts w:cstheme="minorHAnsi"/>
          <w:sz w:val="22"/>
          <w:szCs w:val="22"/>
        </w:rPr>
        <w:t xml:space="preserve"> </w:t>
      </w:r>
      <w:hyperlink r:id="rId23" w:history="1">
        <w:r w:rsidR="00522108" w:rsidRPr="00522108">
          <w:rPr>
            <w:rStyle w:val="Hyperlink"/>
            <w:rFonts w:cstheme="minorHAnsi"/>
            <w:sz w:val="22"/>
            <w:szCs w:val="22"/>
          </w:rPr>
          <w:t>Faculty Promotion Resources</w:t>
        </w:r>
      </w:hyperlink>
      <w:r w:rsidRPr="007C59BD">
        <w:rPr>
          <w:rFonts w:cstheme="minorHAnsi"/>
          <w:sz w:val="22"/>
          <w:szCs w:val="22"/>
        </w:rPr>
        <w:t xml:space="preserve"> </w:t>
      </w:r>
    </w:p>
    <w:p w14:paraId="006CCCBE" w14:textId="77777777" w:rsidR="00E419FA" w:rsidRPr="007C59BD" w:rsidRDefault="00E419FA" w:rsidP="00E419FA">
      <w:pPr>
        <w:rPr>
          <w:rFonts w:cstheme="minorHAnsi"/>
        </w:rPr>
      </w:pPr>
    </w:p>
    <w:sectPr w:rsidR="00E419FA" w:rsidRPr="007C59BD" w:rsidSect="007C59BD">
      <w:headerReference w:type="default" r:id="rId24"/>
      <w:footerReference w:type="default" r:id="rId25"/>
      <w:pgSz w:w="12240" w:h="15840"/>
      <w:pgMar w:top="1152" w:right="576" w:bottom="1152" w:left="576" w:header="59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36528C" w14:textId="77777777" w:rsidR="00EF1E5D" w:rsidRDefault="00EF1E5D" w:rsidP="00AC0350">
      <w:r>
        <w:separator/>
      </w:r>
    </w:p>
  </w:endnote>
  <w:endnote w:type="continuationSeparator" w:id="0">
    <w:p w14:paraId="0E0362C2" w14:textId="77777777" w:rsidR="00EF1E5D" w:rsidRDefault="00EF1E5D" w:rsidP="00AC03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9AC223" w14:textId="0649CE5E" w:rsidR="00AC0350" w:rsidRDefault="00CA5273" w:rsidP="00CA5273">
    <w:pPr>
      <w:pStyle w:val="Footer"/>
      <w:tabs>
        <w:tab w:val="clear" w:pos="4680"/>
        <w:tab w:val="clear" w:pos="9360"/>
      </w:tabs>
      <w:ind w:right="-90"/>
    </w:pPr>
    <w:r>
      <w:rPr>
        <w:noProof/>
      </w:rPr>
      <w:drawing>
        <wp:inline distT="0" distB="0" distL="0" distR="0" wp14:anchorId="587E925C" wp14:editId="46C9CADA">
          <wp:extent cx="6858000" cy="215900"/>
          <wp:effectExtent l="0" t="0" r="0" b="0"/>
          <wp:docPr id="1953717207" name="Picture 195371720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21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84E3E1" w14:textId="77777777" w:rsidR="00EF1E5D" w:rsidRDefault="00EF1E5D" w:rsidP="00AC0350">
      <w:r>
        <w:separator/>
      </w:r>
    </w:p>
  </w:footnote>
  <w:footnote w:type="continuationSeparator" w:id="0">
    <w:p w14:paraId="4EDADCFA" w14:textId="77777777" w:rsidR="00EF1E5D" w:rsidRDefault="00EF1E5D" w:rsidP="00AC03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E95313" w14:textId="4A11F40B" w:rsidR="00AC0350" w:rsidRDefault="00AC0350">
    <w:pPr>
      <w:pStyle w:val="Header"/>
    </w:pPr>
    <w:r>
      <w:rPr>
        <w:noProof/>
      </w:rPr>
      <w:drawing>
        <wp:inline distT="0" distB="0" distL="0" distR="0" wp14:anchorId="2DCC3119" wp14:editId="6DD28C8F">
          <wp:extent cx="6858000" cy="786384"/>
          <wp:effectExtent l="0" t="0" r="0" b="1270"/>
          <wp:docPr id="1815659793" name="Picture 181565979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0" cy="78638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36CA9"/>
    <w:multiLevelType w:val="hybridMultilevel"/>
    <w:tmpl w:val="BB4861C6"/>
    <w:lvl w:ilvl="0" w:tplc="46B4CA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4ACD592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362E8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0816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A0B87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C0AFF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A746F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FDE341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D640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9F41774"/>
    <w:multiLevelType w:val="hybridMultilevel"/>
    <w:tmpl w:val="F5D205A4"/>
    <w:lvl w:ilvl="0" w:tplc="AFDE5C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F32A43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3AEAF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CD653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E4834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CDE7F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8CFAA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300C1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6A4F9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111C04BC"/>
    <w:multiLevelType w:val="hybridMultilevel"/>
    <w:tmpl w:val="B61012D2"/>
    <w:lvl w:ilvl="0" w:tplc="76E6C5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2C60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3CADE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BC419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AA0C4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C26B1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E10287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4B69F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8C4FF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59B00D5"/>
    <w:multiLevelType w:val="hybridMultilevel"/>
    <w:tmpl w:val="889AEC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D66E31"/>
    <w:multiLevelType w:val="hybridMultilevel"/>
    <w:tmpl w:val="3F0278EA"/>
    <w:lvl w:ilvl="0" w:tplc="24D097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9657A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764FD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F272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91857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48893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F23A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81A2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32C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1E362985"/>
    <w:multiLevelType w:val="hybridMultilevel"/>
    <w:tmpl w:val="021E882A"/>
    <w:lvl w:ilvl="0" w:tplc="4BDE17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903F4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24E8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420F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829B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E1C2F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D60A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4A63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0D0B8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3296097"/>
    <w:multiLevelType w:val="hybridMultilevel"/>
    <w:tmpl w:val="6B8695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730B4"/>
    <w:multiLevelType w:val="hybridMultilevel"/>
    <w:tmpl w:val="2DE4EF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C247D"/>
    <w:multiLevelType w:val="hybridMultilevel"/>
    <w:tmpl w:val="26C0F82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7266F5"/>
    <w:multiLevelType w:val="hybridMultilevel"/>
    <w:tmpl w:val="20FEFB28"/>
    <w:lvl w:ilvl="0" w:tplc="B6487C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70BC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B18A7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D78F5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FD695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55A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63A8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12AF7B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5855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755594240">
    <w:abstractNumId w:val="8"/>
  </w:num>
  <w:num w:numId="2" w16cid:durableId="1549494913">
    <w:abstractNumId w:val="6"/>
  </w:num>
  <w:num w:numId="3" w16cid:durableId="1732271594">
    <w:abstractNumId w:val="0"/>
  </w:num>
  <w:num w:numId="4" w16cid:durableId="662315906">
    <w:abstractNumId w:val="2"/>
  </w:num>
  <w:num w:numId="5" w16cid:durableId="1073507021">
    <w:abstractNumId w:val="1"/>
  </w:num>
  <w:num w:numId="6" w16cid:durableId="1430081073">
    <w:abstractNumId w:val="4"/>
  </w:num>
  <w:num w:numId="7" w16cid:durableId="1463961012">
    <w:abstractNumId w:val="9"/>
  </w:num>
  <w:num w:numId="8" w16cid:durableId="47923064">
    <w:abstractNumId w:val="5"/>
  </w:num>
  <w:num w:numId="9" w16cid:durableId="942997750">
    <w:abstractNumId w:val="3"/>
  </w:num>
  <w:num w:numId="10" w16cid:durableId="16325316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doNotDisplayPageBoundarie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350"/>
    <w:rsid w:val="00044CF5"/>
    <w:rsid w:val="00054BD4"/>
    <w:rsid w:val="00080185"/>
    <w:rsid w:val="000B384F"/>
    <w:rsid w:val="000E6CA2"/>
    <w:rsid w:val="001473D6"/>
    <w:rsid w:val="001630DC"/>
    <w:rsid w:val="001665C8"/>
    <w:rsid w:val="001A21B1"/>
    <w:rsid w:val="001B0D32"/>
    <w:rsid w:val="001B14B7"/>
    <w:rsid w:val="001D4DDC"/>
    <w:rsid w:val="001E1C7B"/>
    <w:rsid w:val="0024615C"/>
    <w:rsid w:val="00383B4D"/>
    <w:rsid w:val="003B2F00"/>
    <w:rsid w:val="003D2913"/>
    <w:rsid w:val="00425D22"/>
    <w:rsid w:val="00441BA2"/>
    <w:rsid w:val="00451DE7"/>
    <w:rsid w:val="00473291"/>
    <w:rsid w:val="004A1074"/>
    <w:rsid w:val="004B6350"/>
    <w:rsid w:val="004C0A49"/>
    <w:rsid w:val="005176AF"/>
    <w:rsid w:val="00522108"/>
    <w:rsid w:val="005A199E"/>
    <w:rsid w:val="005B0421"/>
    <w:rsid w:val="005C1BA1"/>
    <w:rsid w:val="005D655E"/>
    <w:rsid w:val="005F30A8"/>
    <w:rsid w:val="00620D3F"/>
    <w:rsid w:val="006405CB"/>
    <w:rsid w:val="00671E7A"/>
    <w:rsid w:val="006764FB"/>
    <w:rsid w:val="006C57A6"/>
    <w:rsid w:val="006D1790"/>
    <w:rsid w:val="00780A8B"/>
    <w:rsid w:val="00795176"/>
    <w:rsid w:val="00795614"/>
    <w:rsid w:val="007A4915"/>
    <w:rsid w:val="007B1DCE"/>
    <w:rsid w:val="007C2AB9"/>
    <w:rsid w:val="007C59BD"/>
    <w:rsid w:val="00823D94"/>
    <w:rsid w:val="00871A8F"/>
    <w:rsid w:val="008914D2"/>
    <w:rsid w:val="008C7537"/>
    <w:rsid w:val="008F742C"/>
    <w:rsid w:val="00911869"/>
    <w:rsid w:val="009F3FC6"/>
    <w:rsid w:val="00A10362"/>
    <w:rsid w:val="00A64F83"/>
    <w:rsid w:val="00A673A7"/>
    <w:rsid w:val="00AC0350"/>
    <w:rsid w:val="00AF0D91"/>
    <w:rsid w:val="00B15E65"/>
    <w:rsid w:val="00BD2C36"/>
    <w:rsid w:val="00BE47D3"/>
    <w:rsid w:val="00BE7478"/>
    <w:rsid w:val="00C56531"/>
    <w:rsid w:val="00CA5273"/>
    <w:rsid w:val="00CB261F"/>
    <w:rsid w:val="00CD1B3F"/>
    <w:rsid w:val="00CD20DB"/>
    <w:rsid w:val="00CD4525"/>
    <w:rsid w:val="00CE3978"/>
    <w:rsid w:val="00CF3120"/>
    <w:rsid w:val="00CF4FEC"/>
    <w:rsid w:val="00D02714"/>
    <w:rsid w:val="00D14AD4"/>
    <w:rsid w:val="00D647E3"/>
    <w:rsid w:val="00D86442"/>
    <w:rsid w:val="00DC65BF"/>
    <w:rsid w:val="00E2587F"/>
    <w:rsid w:val="00E419FA"/>
    <w:rsid w:val="00E5258D"/>
    <w:rsid w:val="00E53CAC"/>
    <w:rsid w:val="00EA163C"/>
    <w:rsid w:val="00ED0E5A"/>
    <w:rsid w:val="00EE2984"/>
    <w:rsid w:val="00EF1E5D"/>
    <w:rsid w:val="00F21446"/>
    <w:rsid w:val="00F47B3E"/>
    <w:rsid w:val="00F732E1"/>
    <w:rsid w:val="00F8221D"/>
    <w:rsid w:val="00FC0CA3"/>
    <w:rsid w:val="00FC1315"/>
    <w:rsid w:val="00FE4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44D1218"/>
  <w15:chartTrackingRefBased/>
  <w15:docId w15:val="{0C402D51-922B-774E-92E8-DA69276AC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035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C0350"/>
  </w:style>
  <w:style w:type="paragraph" w:styleId="Footer">
    <w:name w:val="footer"/>
    <w:basedOn w:val="Normal"/>
    <w:link w:val="FooterChar"/>
    <w:uiPriority w:val="99"/>
    <w:unhideWhenUsed/>
    <w:rsid w:val="00AC035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C0350"/>
  </w:style>
  <w:style w:type="character" w:styleId="Hyperlink">
    <w:name w:val="Hyperlink"/>
    <w:basedOn w:val="DefaultParagraphFont"/>
    <w:uiPriority w:val="99"/>
    <w:unhideWhenUsed/>
    <w:rsid w:val="00671E7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1E7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71E7A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419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924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7155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17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8956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414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622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4462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7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5160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599869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58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9220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555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4127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69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97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915131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987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1184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24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465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7559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4276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1178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42374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16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7789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606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52196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2139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042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91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025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15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152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785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808bmy3b6p21.cloudfront.net/wp-content/uploads/sites/50/2023/01/BSci_tenure-guidelines-2023-24-1.pdf" TargetMode="External"/><Relationship Id="rId13" Type="http://schemas.openxmlformats.org/officeDocument/2006/relationships/hyperlink" Target="https://go.wisc.edu/ag61en" TargetMode="External"/><Relationship Id="rId18" Type="http://schemas.openxmlformats.org/officeDocument/2006/relationships/hyperlink" Target="https://uwmadison.box.com/s/17map0tma6oapyxyudlcxaokqti4wr53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pubmed.ncbi.nlm.nih.gov/37529880/" TargetMode="External"/><Relationship Id="rId7" Type="http://schemas.openxmlformats.org/officeDocument/2006/relationships/image" Target="media/image1.jpg"/><Relationship Id="rId12" Type="http://schemas.openxmlformats.org/officeDocument/2006/relationships/hyperlink" Target="https://go.wisc.edu/uq9zmy" TargetMode="External"/><Relationship Id="rId17" Type="http://schemas.openxmlformats.org/officeDocument/2006/relationships/hyperlink" Target="https://pubmed.ncbi.nlm.nih.gov/28817361/" TargetMode="External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s://journals.lww.com/academicmedicine/fulltext/2021/09000/the_education_portfolio.46.aspx" TargetMode="External"/><Relationship Id="rId20" Type="http://schemas.openxmlformats.org/officeDocument/2006/relationships/hyperlink" Target="https://intranet.med.wisc.edu/faculty-affairs-and-development/contact-u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uwmadison.app.box.com/s/4gijmdlrqb1sfw7417ng2434uupjvkpe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s://www.academicpeds.org/resources-for-educators/" TargetMode="External"/><Relationship Id="rId23" Type="http://schemas.openxmlformats.org/officeDocument/2006/relationships/hyperlink" Target="https://intranet.pediatrics.wisc.edu/faculty-promotions/" TargetMode="External"/><Relationship Id="rId10" Type="http://schemas.openxmlformats.org/officeDocument/2006/relationships/hyperlink" Target="https://uwmadison.app.box.com/s/i45rjdikem3vl6dq2c7n5vpbsbluos9o" TargetMode="External"/><Relationship Id="rId19" Type="http://schemas.openxmlformats.org/officeDocument/2006/relationships/hyperlink" Target="https://www.pediatrics.wisc.edu/education/professional-%20development/medical-education-scholars-in-pediatrics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wmadison.app.box.com/s/bdgavpmvvc1zwvi00p6vlgx75v527m0g" TargetMode="External"/><Relationship Id="rId14" Type="http://schemas.openxmlformats.org/officeDocument/2006/relationships/hyperlink" Target="https://go.wisc.edu/y2ai4b" TargetMode="External"/><Relationship Id="rId22" Type="http://schemas.openxmlformats.org/officeDocument/2006/relationships/hyperlink" Target="https://www.pediatrics.wisc.edu/assistant-professor-promotion-cohort-program-builds-connections-and-paths-to-advancement/" TargetMode="Externa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2</Pages>
  <Words>615</Words>
  <Characters>3510</Characters>
  <Application>Microsoft Office Word</Application>
  <DocSecurity>0</DocSecurity>
  <Lines>29</Lines>
  <Paragraphs>8</Paragraphs>
  <ScaleCrop>false</ScaleCrop>
  <Company/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 GORDON</dc:creator>
  <cp:keywords/>
  <dc:description/>
  <cp:lastModifiedBy>Nicole St Clair</cp:lastModifiedBy>
  <cp:revision>6</cp:revision>
  <dcterms:created xsi:type="dcterms:W3CDTF">2024-04-01T15:48:00Z</dcterms:created>
  <dcterms:modified xsi:type="dcterms:W3CDTF">2024-04-01T18:46:00Z</dcterms:modified>
</cp:coreProperties>
</file>